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>
    <v:background id="_x0000_s1025" o:bwmode="white" fillcolor="#ffe599 [1303]" o:targetscreensize="1024,768">
      <v:fill focus="100%" type="gradient"/>
    </v:background>
  </w:background>
  <w:body>
    <w:p w:rsidR="00F046B3" w:rsidRPr="006A42C5" w:rsidRDefault="00B804D5">
      <w:pPr>
        <w:rPr>
          <w:rFonts w:ascii="Century Gothic" w:eastAsia="Times New Roman" w:hAnsi="Century Gothic" w:cs="Times New Roman"/>
          <w:lang w:val="en-US" w:eastAsia="de-DE"/>
        </w:rPr>
      </w:pPr>
      <w:r w:rsidRPr="00B804D5">
        <w:rPr>
          <w:rFonts w:ascii="Century Gothic" w:eastAsia="Times New Roman" w:hAnsi="Century Gothic" w:cs="Times New Roman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95BF5DB" wp14:editId="17F39E77">
            <wp:simplePos x="0" y="0"/>
            <wp:positionH relativeFrom="column">
              <wp:posOffset>4968240</wp:posOffset>
            </wp:positionH>
            <wp:positionV relativeFrom="paragraph">
              <wp:posOffset>-762000</wp:posOffset>
            </wp:positionV>
            <wp:extent cx="1520085" cy="1150620"/>
            <wp:effectExtent l="0" t="0" r="444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8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4D5">
        <w:rPr>
          <w:rFonts w:ascii="Century Gothic" w:eastAsia="Times New Roman" w:hAnsi="Century Gothic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63474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4D5" w:rsidRPr="00B804D5" w:rsidRDefault="00B804D5" w:rsidP="00B804D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B804D5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Sustainable Engagement </w:t>
                            </w:r>
                            <w:r w:rsidR="006A42C5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Program</w:t>
                            </w:r>
                          </w:p>
                          <w:p w:rsidR="00B804D5" w:rsidRPr="00B804D5" w:rsidRDefault="00B804D5" w:rsidP="00B804D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B804D5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Registration and Regulations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286.2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" filled="f" stroked="f">
                <v:textbox style="mso-fit-shape-to-text:t">
                  <w:txbxContent>
                    <w:p w:rsidR="00B804D5" w:rsidRPr="00B804D5" w:rsidRDefault="00B804D5" w:rsidP="00B804D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B804D5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Sustainable Engagement </w:t>
                      </w:r>
                      <w:r w:rsidR="006A42C5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Program</w:t>
                      </w:r>
                    </w:p>
                    <w:p w:rsidR="00B804D5" w:rsidRPr="00B804D5" w:rsidRDefault="00B804D5" w:rsidP="00B804D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B804D5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Registration and Regulations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04D5">
        <w:rPr>
          <w:rFonts w:ascii="Century Gothic" w:eastAsia="Times New Roman" w:hAnsi="Century Gothic" w:cs="Times New Roman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3224881" wp14:editId="45444685">
            <wp:simplePos x="0" y="0"/>
            <wp:positionH relativeFrom="column">
              <wp:posOffset>-708660</wp:posOffset>
            </wp:positionH>
            <wp:positionV relativeFrom="paragraph">
              <wp:posOffset>-762000</wp:posOffset>
            </wp:positionV>
            <wp:extent cx="1371017" cy="1360800"/>
            <wp:effectExtent l="0" t="0" r="635" b="0"/>
            <wp:wrapNone/>
            <wp:docPr id="2" name="Grafik 2" descr="C:\Users\ve5000\AppData\Local\Microsoft\Windows\INetCache\Content.Outlook\YS51F52P\Logo_We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5000\AppData\Local\Microsoft\Windows\INetCache\Content.Outlook\YS51F52P\Logo_Wel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17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A42C5">
        <w:rPr>
          <w:rFonts w:ascii="Century Gothic" w:eastAsia="Times New Roman" w:hAnsi="Century Gothic" w:cs="Times New Roman"/>
          <w:lang w:val="en-US" w:eastAsia="de-DE"/>
        </w:rPr>
        <w:t xml:space="preserve"> </w:t>
      </w:r>
    </w:p>
    <w:p w:rsidR="00B804D5" w:rsidRPr="006A42C5" w:rsidRDefault="00B804D5">
      <w:pPr>
        <w:rPr>
          <w:rFonts w:ascii="Century Gothic" w:eastAsia="Times New Roman" w:hAnsi="Century Gothic" w:cs="Times New Roman"/>
          <w:lang w:val="en-US" w:eastAsia="de-DE"/>
        </w:rPr>
      </w:pPr>
    </w:p>
    <w:p w:rsidR="00B804D5" w:rsidRPr="006A42C5" w:rsidRDefault="00B804D5">
      <w:pPr>
        <w:rPr>
          <w:rFonts w:ascii="Century Gothic" w:eastAsia="Times New Roman" w:hAnsi="Century Gothic" w:cs="Times New Roman"/>
          <w:lang w:val="en-US" w:eastAsia="de-DE"/>
        </w:rPr>
      </w:pPr>
    </w:p>
    <w:p w:rsidR="00B804D5" w:rsidRPr="006A42C5" w:rsidRDefault="00B804D5">
      <w:pPr>
        <w:rPr>
          <w:rFonts w:ascii="Century Gothic" w:eastAsia="Times New Roman" w:hAnsi="Century Gothic" w:cs="Times New Roman"/>
          <w:lang w:val="en-US" w:eastAsia="de-DE"/>
        </w:rPr>
      </w:pPr>
    </w:p>
    <w:p w:rsidR="00B804D5" w:rsidRDefault="00B804D5">
      <w:pPr>
        <w:rPr>
          <w:rFonts w:ascii="Century Gothic" w:eastAsia="Times New Roman" w:hAnsi="Century Gothic" w:cs="Times New Roman"/>
          <w:sz w:val="24"/>
          <w:szCs w:val="24"/>
          <w:lang w:val="en-US" w:eastAsia="de-DE"/>
        </w:rPr>
      </w:pPr>
      <w:r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If you are interested in </w:t>
      </w:r>
      <w:r w:rsidR="006A42C5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participating in </w:t>
      </w:r>
      <w:r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the Sustainable Engagement </w:t>
      </w:r>
      <w:r w:rsidR="006A42C5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>Program</w:t>
      </w:r>
      <w:r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, please register by sending an email to: </w:t>
      </w:r>
      <w:hyperlink r:id="rId7" w:history="1">
        <w:r w:rsidRPr="00E7408B">
          <w:rPr>
            <w:rStyle w:val="Hyperlink"/>
            <w:rFonts w:ascii="Century Gothic" w:eastAsia="Times New Roman" w:hAnsi="Century Gothic" w:cs="Times New Roman"/>
            <w:sz w:val="24"/>
            <w:szCs w:val="24"/>
            <w:lang w:val="en-US" w:eastAsia="de-DE"/>
          </w:rPr>
          <w:t>international.office@hs-emden-leer.de</w:t>
        </w:r>
      </w:hyperlink>
      <w:r w:rsidR="00E7408B"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>.</w:t>
      </w:r>
    </w:p>
    <w:p w:rsidR="00E7408B" w:rsidRPr="00E7408B" w:rsidRDefault="00E7408B">
      <w:pPr>
        <w:rPr>
          <w:rFonts w:ascii="Century Gothic" w:eastAsia="Times New Roman" w:hAnsi="Century Gothic" w:cs="Times New Roman"/>
          <w:sz w:val="24"/>
          <w:szCs w:val="24"/>
          <w:lang w:val="en-US" w:eastAsia="de-DE"/>
        </w:rPr>
      </w:pPr>
    </w:p>
    <w:p w:rsidR="00B804D5" w:rsidRDefault="00B804D5" w:rsidP="00E7408B">
      <w:pPr>
        <w:pStyle w:val="Listenabsatz"/>
        <w:numPr>
          <w:ilvl w:val="0"/>
          <w:numId w:val="1"/>
        </w:numPr>
        <w:rPr>
          <w:rFonts w:ascii="Century Gothic" w:eastAsia="Times New Roman" w:hAnsi="Century Gothic" w:cs="Times New Roman"/>
          <w:sz w:val="24"/>
          <w:szCs w:val="24"/>
          <w:lang w:val="en-US" w:eastAsia="de-DE"/>
        </w:rPr>
      </w:pPr>
      <w:r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The International Office will hand out the study book of the </w:t>
      </w:r>
      <w:r w:rsidR="006A42C5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program </w:t>
      </w:r>
      <w:r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>to you</w:t>
      </w:r>
      <w:r w:rsidR="00E7408B"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>,</w:t>
      </w:r>
      <w:r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 which will then proof all study achievements required for the certificate.</w:t>
      </w:r>
    </w:p>
    <w:p w:rsidR="00E7408B" w:rsidRPr="00E7408B" w:rsidRDefault="00E7408B" w:rsidP="00E7408B">
      <w:pPr>
        <w:pStyle w:val="Listenabsatz"/>
        <w:rPr>
          <w:rFonts w:ascii="Century Gothic" w:eastAsia="Times New Roman" w:hAnsi="Century Gothic" w:cs="Times New Roman"/>
          <w:sz w:val="24"/>
          <w:szCs w:val="24"/>
          <w:lang w:val="en-US" w:eastAsia="de-DE"/>
        </w:rPr>
      </w:pPr>
    </w:p>
    <w:p w:rsidR="00B804D5" w:rsidRDefault="00B804D5" w:rsidP="00E7408B">
      <w:pPr>
        <w:pStyle w:val="Listenabsatz"/>
        <w:numPr>
          <w:ilvl w:val="0"/>
          <w:numId w:val="1"/>
        </w:numPr>
        <w:rPr>
          <w:rFonts w:ascii="Century Gothic" w:eastAsia="Times New Roman" w:hAnsi="Century Gothic" w:cs="Times New Roman"/>
          <w:sz w:val="24"/>
          <w:szCs w:val="24"/>
          <w:lang w:val="en-US" w:eastAsia="de-DE"/>
        </w:rPr>
      </w:pPr>
      <w:r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Now you collect the required performance in the four </w:t>
      </w:r>
      <w:r w:rsidR="006A42C5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program </w:t>
      </w:r>
      <w:r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>components on your own during your exchange semester.</w:t>
      </w:r>
      <w:r w:rsidR="00E7408B"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 Projects, courses and programs </w:t>
      </w:r>
      <w:proofErr w:type="gramStart"/>
      <w:r w:rsid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>are</w:t>
      </w:r>
      <w:r w:rsidR="00E7408B"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 published</w:t>
      </w:r>
      <w:proofErr w:type="gramEnd"/>
      <w:r w:rsidR="00E7408B"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 on our website on time. For questions regarding projects, courses and programs, please contact: </w:t>
      </w:r>
      <w:hyperlink r:id="rId8" w:history="1">
        <w:r w:rsidR="006A42C5" w:rsidRPr="007910D4">
          <w:rPr>
            <w:rStyle w:val="Hyperlink"/>
            <w:rFonts w:ascii="Century Gothic" w:eastAsia="Times New Roman" w:hAnsi="Century Gothic" w:cs="Times New Roman"/>
            <w:sz w:val="24"/>
            <w:szCs w:val="24"/>
            <w:lang w:val="en-US" w:eastAsia="de-DE"/>
          </w:rPr>
          <w:t>anna.gerritzen@hs-emden-leer.de</w:t>
        </w:r>
      </w:hyperlink>
    </w:p>
    <w:p w:rsidR="00E7408B" w:rsidRPr="00E7408B" w:rsidRDefault="00E7408B" w:rsidP="00E7408B">
      <w:pPr>
        <w:pStyle w:val="Listenabsatz"/>
        <w:rPr>
          <w:rFonts w:ascii="Century Gothic" w:eastAsia="Times New Roman" w:hAnsi="Century Gothic" w:cs="Times New Roman"/>
          <w:sz w:val="24"/>
          <w:szCs w:val="24"/>
          <w:lang w:val="en-US" w:eastAsia="de-DE"/>
        </w:rPr>
      </w:pPr>
    </w:p>
    <w:p w:rsidR="00E7408B" w:rsidRDefault="00B804D5" w:rsidP="00E7408B">
      <w:pPr>
        <w:pStyle w:val="Listenabsatz"/>
        <w:numPr>
          <w:ilvl w:val="0"/>
          <w:numId w:val="1"/>
        </w:numPr>
        <w:rPr>
          <w:rFonts w:ascii="Century Gothic" w:eastAsia="Times New Roman" w:hAnsi="Century Gothic" w:cs="Times New Roman"/>
          <w:sz w:val="24"/>
          <w:szCs w:val="24"/>
          <w:lang w:val="en-US" w:eastAsia="de-DE"/>
        </w:rPr>
      </w:pPr>
      <w:r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As soon as you have collected all required components, </w:t>
      </w:r>
      <w:r w:rsidR="00E7408B"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please </w:t>
      </w:r>
      <w:r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submit the completed study book to the International Office. </w:t>
      </w:r>
    </w:p>
    <w:p w:rsidR="00E7408B" w:rsidRPr="00E7408B" w:rsidRDefault="00E7408B" w:rsidP="006A42C5">
      <w:pPr>
        <w:spacing w:line="240" w:lineRule="auto"/>
        <w:rPr>
          <w:rFonts w:ascii="Century Gothic" w:eastAsia="Times New Roman" w:hAnsi="Century Gothic" w:cs="Times New Roman"/>
          <w:sz w:val="24"/>
          <w:szCs w:val="24"/>
          <w:lang w:val="en-US" w:eastAsia="de-DE"/>
        </w:rPr>
      </w:pPr>
    </w:p>
    <w:p w:rsidR="00B804D5" w:rsidRPr="00E7408B" w:rsidRDefault="00E7408B" w:rsidP="00E7408B">
      <w:pPr>
        <w:pStyle w:val="Listenabsatz"/>
        <w:numPr>
          <w:ilvl w:val="0"/>
          <w:numId w:val="1"/>
        </w:numPr>
        <w:rPr>
          <w:rFonts w:ascii="Century Gothic" w:eastAsia="Times New Roman" w:hAnsi="Century Gothic" w:cs="Times New Roman"/>
          <w:sz w:val="24"/>
          <w:szCs w:val="24"/>
          <w:lang w:val="en-US" w:eastAsia="de-DE"/>
        </w:rPr>
      </w:pPr>
      <w:r w:rsidRPr="00B804D5">
        <w:rPr>
          <w:rFonts w:ascii="Century Gothic" w:eastAsia="Times New Roman" w:hAnsi="Century Gothic" w:cs="Times New Roman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1259840</wp:posOffset>
            </wp:positionV>
            <wp:extent cx="2801620" cy="282038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2820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4D5"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 xml:space="preserve">After processing and successfully examining the study book, you will receive the </w:t>
      </w:r>
      <w:r w:rsidR="006A42C5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>confirmation of participa</w:t>
      </w:r>
      <w:bookmarkStart w:id="0" w:name="_GoBack"/>
      <w:bookmarkEnd w:id="0"/>
      <w:r w:rsidR="006A42C5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>tion</w:t>
      </w:r>
      <w:r w:rsidR="00B804D5" w:rsidRPr="00E7408B">
        <w:rPr>
          <w:rFonts w:ascii="Century Gothic" w:eastAsia="Times New Roman" w:hAnsi="Century Gothic" w:cs="Times New Roman"/>
          <w:sz w:val="24"/>
          <w:szCs w:val="24"/>
          <w:lang w:val="en-US" w:eastAsia="de-DE"/>
        </w:rPr>
        <w:t>.</w:t>
      </w:r>
    </w:p>
    <w:sectPr w:rsidR="00B804D5" w:rsidRPr="00E740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87F85"/>
    <w:multiLevelType w:val="hybridMultilevel"/>
    <w:tmpl w:val="ADA8744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D5"/>
    <w:rsid w:val="006A42C5"/>
    <w:rsid w:val="00B804D5"/>
    <w:rsid w:val="00E7408B"/>
    <w:rsid w:val="00F0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  <o:colormenu v:ext="edit" fillcolor="#fc9"/>
    </o:shapedefaults>
    <o:shapelayout v:ext="edit">
      <o:idmap v:ext="edit" data="1"/>
    </o:shapelayout>
  </w:shapeDefaults>
  <w:decimalSymbol w:val=","/>
  <w:listSeparator w:val=";"/>
  <w14:docId w14:val="319F1F1E"/>
  <w15:chartTrackingRefBased/>
  <w15:docId w15:val="{7C6C2529-2070-4590-83F8-CE2820E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04D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7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gerritzen@hs-emden-le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office@hs-emden-le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von Hunolstein</dc:creator>
  <cp:keywords/>
  <dc:description/>
  <cp:lastModifiedBy>Vera von Hunolstein</cp:lastModifiedBy>
  <cp:revision>2</cp:revision>
  <dcterms:created xsi:type="dcterms:W3CDTF">2022-03-31T06:18:00Z</dcterms:created>
  <dcterms:modified xsi:type="dcterms:W3CDTF">2022-06-03T08:41:00Z</dcterms:modified>
</cp:coreProperties>
</file>